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CE" w:rsidRPr="006C5046" w:rsidRDefault="000604CE" w:rsidP="00060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C5046">
        <w:rPr>
          <w:rFonts w:ascii="Times New Roman" w:hAnsi="Times New Roman" w:cs="Times New Roman"/>
          <w:b/>
          <w:bCs/>
          <w:sz w:val="28"/>
          <w:szCs w:val="28"/>
        </w:rPr>
        <w:t xml:space="preserve">Задание по реализации образовательной области </w:t>
      </w:r>
    </w:p>
    <w:p w:rsidR="000604CE" w:rsidRPr="006C5046" w:rsidRDefault="000604CE" w:rsidP="00060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4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Художественно- эстетическое развитие»</w:t>
      </w:r>
      <w:r w:rsidRPr="006C5046">
        <w:rPr>
          <w:rFonts w:ascii="Times New Roman" w:hAnsi="Times New Roman" w:cs="Times New Roman"/>
          <w:b/>
          <w:bCs/>
          <w:noProof/>
        </w:rPr>
        <w:t xml:space="preserve"> </w:t>
      </w:r>
    </w:p>
    <w:p w:rsidR="000604CE" w:rsidRPr="006C5046" w:rsidRDefault="000604CE" w:rsidP="00060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46">
        <w:rPr>
          <w:rFonts w:ascii="Times New Roman" w:hAnsi="Times New Roman" w:cs="Times New Roman"/>
          <w:b/>
          <w:bCs/>
          <w:sz w:val="28"/>
          <w:szCs w:val="28"/>
        </w:rPr>
        <w:t>Форма обучения- дистанционная</w:t>
      </w:r>
    </w:p>
    <w:p w:rsidR="000604CE" w:rsidRDefault="000604CE" w:rsidP="00060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046">
        <w:rPr>
          <w:rFonts w:ascii="Times New Roman" w:hAnsi="Times New Roman" w:cs="Times New Roman"/>
          <w:b/>
          <w:bCs/>
          <w:sz w:val="28"/>
          <w:szCs w:val="28"/>
        </w:rPr>
        <w:t>Возрастная группа- 6- 7 лет</w:t>
      </w:r>
    </w:p>
    <w:p w:rsidR="000604CE" w:rsidRDefault="000604CE" w:rsidP="00060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4CE" w:rsidRPr="006C5046" w:rsidRDefault="000604CE" w:rsidP="000604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4CE" w:rsidRPr="000604CE" w:rsidRDefault="000604CE" w:rsidP="000604CE">
      <w:pP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0604CE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Цель</w:t>
      </w:r>
      <w:r w:rsidRPr="000604C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: создание образа цветущей ветки сирени, использование оттенков одного цвета для рисования объёмных форм цветов.</w:t>
      </w:r>
    </w:p>
    <w:p w:rsidR="000604CE" w:rsidRDefault="000604CE" w:rsidP="000604CE">
      <w:pP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  <w:r w:rsidRPr="00060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  <w:t>Задачи</w:t>
      </w:r>
      <w:r w:rsidRPr="000604C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:  </w:t>
      </w:r>
      <w:r w:rsidRPr="00060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1. Знакомить с понятием «оттенки» цвета, использованием оттенков одного цвета в рисовании, получение их. Закрепить умение тонировать лист бумаги с помощью поролонового тампона.</w:t>
      </w:r>
      <w:r w:rsidRPr="00060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2. Развивать умение использовать технику «тычка» для рисования сирени, располагать рисунок по диагонали, использовать акварель и гуашь в одном рисунке.</w:t>
      </w:r>
      <w:r w:rsidRPr="000604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3. Воспитывать наблюдательность, аккуратность, желание рисовать.</w:t>
      </w:r>
    </w:p>
    <w:p w:rsidR="000604CE" w:rsidRDefault="000604CE" w:rsidP="000604CE">
      <w:pP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604CE">
        <w:rPr>
          <w:rFonts w:ascii="Times New Roman" w:eastAsia="Times New Roman" w:hAnsi="Times New Roman" w:cs="Times New Roman"/>
          <w:i/>
          <w:iCs/>
          <w:color w:val="FF0000"/>
          <w:shd w:val="clear" w:color="auto" w:fill="FFFFFF"/>
          <w:lang w:eastAsia="ru-RU"/>
        </w:rPr>
        <w:t>Рекомендации для родителей: Пошагово, руководствуясь образцом, следуйте инструкции. Окажите помощь ребенку в работе, если потребуется</w:t>
      </w:r>
      <w:r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ru-RU"/>
        </w:rPr>
        <w:t>.</w:t>
      </w: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Цветущие кустарники сирени поздней весной украшают наши парки, дворы, дачные участки, распространяя вокруг нежный аромат.</w:t>
      </w: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Когда цветет сирень, кажется, что даже сам воздух наполняется хорошим настроением. Ее пушистые и ароматные соцветия из мелких цветков-звездочек, плотно прилегающих друг к другу, восхищают своей изящной красотой. Поэты всех времен воспевали цветущую сирень в своих стихах, а художники – в картинах. </w:t>
      </w: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Символ мая, весны и любви</w:t>
      </w:r>
      <w:r w:rsidRPr="000604C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br/>
        <w:t>Вызывает в душе восхищенье.</w:t>
      </w:r>
      <w:r w:rsidRPr="000604C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br/>
        <w:t>Не о ней ли поют соловьи?</w:t>
      </w:r>
      <w:r w:rsidRPr="000604C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br/>
        <w:t>Да, конечно, о ней, о сирени</w:t>
      </w: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Этот многоствольный листопадный кустарник с сердцевидными листьями тёмно-зелёного цвета и гладкой корой знаком всем. Принадлежит он к семейству маслиновых. Жасмин, оливу, ясень можно считать ближайшими «родственниками» красавицы сирени. </w:t>
      </w:r>
    </w:p>
    <w:p w:rsidR="000604CE" w:rsidRDefault="000604CE" w:rsidP="000604CE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Нам понадобятся:</w:t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 белый плотный лист бумаги (лучше акварельной); акварель; гуашь для творческого развития детей; две кисточки: пони или белка № 1 и № 2; поролоновые тампоны для </w:t>
      </w:r>
      <w:proofErr w:type="spellStart"/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тонирования</w:t>
      </w:r>
      <w:proofErr w:type="spellEnd"/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бумаги; двойной стакан-непроливайка для воды, ветка сирени, иллюстрации с изображением сирени разных оттенков.</w:t>
      </w: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"/var/folders/s7/t_cdwh0s1qncj_750nwn2v700000gn/T/com.microsoft.Word/WebArchiveCopyPasteTempFiles/16355_f73da12965674eec7a7bb319243e2079.jpg.jpg"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"/var/folders/s7/t_cdwh0s1qncj_750nwn2v700000gn/T/com.microsoft.Word/WebArchiveCopyPasteTempFiles/16355_66a20ba3d3907ccc21cf796924e5ebe2.jpg.jpg"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"/var/folders/s7/t_cdwh0s1qncj_750nwn2v700000gn/T/com.microsoft.Word/WebArchiveCopyPasteTempFiles/16355_8ff2cafab2723bfec925fc90c4591206.jpg.jpg"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73F97B8A">
            <wp:simplePos x="0" y="0"/>
            <wp:positionH relativeFrom="column">
              <wp:posOffset>3477895</wp:posOffset>
            </wp:positionH>
            <wp:positionV relativeFrom="paragraph">
              <wp:posOffset>264795</wp:posOffset>
            </wp:positionV>
            <wp:extent cx="3331210" cy="2495550"/>
            <wp:effectExtent l="0" t="0" r="0" b="635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A0A0B99">
            <wp:simplePos x="0" y="0"/>
            <wp:positionH relativeFrom="column">
              <wp:posOffset>-76200</wp:posOffset>
            </wp:positionH>
            <wp:positionV relativeFrom="paragraph">
              <wp:posOffset>90805</wp:posOffset>
            </wp:positionV>
            <wp:extent cx="3331845" cy="2495550"/>
            <wp:effectExtent l="0" t="0" r="0" b="6350"/>
            <wp:wrapTight wrapText="bothSides">
              <wp:wrapPolygon edited="0">
                <wp:start x="0" y="0"/>
                <wp:lineTo x="0" y="21545"/>
                <wp:lineTo x="21489" y="21545"/>
                <wp:lineTo x="21489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Pr="000604CE" w:rsidRDefault="000604CE" w:rsidP="000604CE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Работу будем начинать с </w:t>
      </w:r>
      <w:proofErr w:type="spellStart"/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тонирования</w:t>
      </w:r>
      <w:proofErr w:type="spellEnd"/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листа бумаги. Для этого нам понадобятся акварельные краски, поролоновый тампон, вода.  </w:t>
      </w: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Пропитываем тампон водой, лишнюю воду отжимаем. (Рис. 1)</w:t>
      </w: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 wp14:anchorId="55915A5A" wp14:editId="444417BF">
            <wp:extent cx="4069999" cy="2520109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999" cy="252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Набираем нужный оттенок акварели, наносим ровным слоем на лист бумаги. Тонировать лист можно одним цветом, или смешивая постепенно на листе бумаги, плавно переходя от одного цвета к другому. (Рис.2) </w:t>
      </w: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lastRenderedPageBreak/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"/var/folders/s7/t_cdwh0s1qncj_750nwn2v700000gn/T/com.microsoft.Word/WebArchiveCopyPasteTempFiles/16355_5038d51ca4b24865aec113cdf94ea018.jpg.jpg"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35827" cy="4147281"/>
            <wp:effectExtent l="0" t="0" r="1905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071" cy="415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Пока тонированный лист бумаги сохнет, рассмотрим с детьми ветку сирени: строение, оттенки цвета, форму листьев и т.д. </w:t>
      </w: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Набираем на кисть (№1) акварель коричневого цвета и по диагонали наносим рисунок ветвей сирени. (Рис. 3)</w:t>
      </w: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1" locked="0" layoutInCell="1" allowOverlap="1" wp14:anchorId="7AB7A7A0">
            <wp:simplePos x="0" y="0"/>
            <wp:positionH relativeFrom="column">
              <wp:posOffset>457200</wp:posOffset>
            </wp:positionH>
            <wp:positionV relativeFrom="paragraph">
              <wp:posOffset>302277</wp:posOffset>
            </wp:positionV>
            <wp:extent cx="5732780" cy="4294505"/>
            <wp:effectExtent l="0" t="0" r="0" b="0"/>
            <wp:wrapTight wrapText="bothSides">
              <wp:wrapPolygon edited="0">
                <wp:start x="0" y="0"/>
                <wp:lineTo x="0" y="21527"/>
                <wp:lineTo x="21533" y="21527"/>
                <wp:lineTo x="21533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"/var/folders/s7/t_cdwh0s1qncj_750nwn2v700000gn/T/com.microsoft.Word/WebArchiveCopyPasteTempFiles/16355_a8fe2288a2b3901bac44e70331df8ddb.jpg.jpg"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Кисть промываем, набираем зелёную краску для рисования веточек, на которых растут листья. (Рис. 4)</w:t>
      </w: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"/var/folders/s7/t_cdwh0s1qncj_750nwn2v700000gn/T/com.microsoft.Word/WebArchiveCopyPasteTempFiles/16355_e79beea0cf56b1ca65070b1f69e80ed4.jpg.jpg"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6615" cy="444754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палитре разводим гуашь. Нам понадобится:</w:t>
      </w: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три оттенка фиолетового цвета (тёмный, средней насыщенности, светлый) </w:t>
      </w: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три оттенка розового цвета (тёмный, средней насыщенности, светлый) </w:t>
      </w: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Практически показываем, как мы получили эти оттенки цвета, смешивая основной цвет гуаши с белилами (гуашью белого цвета). Тёмный оттенок – цвет гуаши. Чтобы получить средний оттенок – добавляем немного белой гуаши. Для более светлого оттенка добавляем в основной цвет побольше белил.</w:t>
      </w: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Рисовать цветы сирени будем, используя технику рисования «тычок». (Рис. 5)</w:t>
      </w: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lastRenderedPageBreak/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"/var/folders/s7/t_cdwh0s1qncj_750nwn2v700000gn/T/com.microsoft.Word/WebArchiveCopyPasteTempFiles/16355_5e5005a08830d57ee80f8859c8799d89.jpg.jpg"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6615" cy="44475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Начинаем «заполнять» веточки сирени «цветочками», используя гуашь </w:t>
      </w:r>
      <w:r w:rsidRPr="000604CE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средней</w:t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насыщенности (Рис.6,7</w: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  <w:t>) </w:t>
      </w: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"/var/folders/s7/t_cdwh0s1qncj_750nwn2v700000gn/T/com.microsoft.Word/WebArchiveCopyPasteTempFiles/16355_cb15c642fb0ece0d447a6183cce24738.jpg.jpg"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6615" cy="44475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lastRenderedPageBreak/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"/var/folders/s7/t_cdwh0s1qncj_750nwn2v700000gn/T/com.microsoft.Word/WebArchiveCopyPasteTempFiles/16355_1eba83cd8814543258f54cec89cbdd72.jpg.jpg"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6615" cy="44475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Продолжаем рисование кистей сирени гуашью </w:t>
      </w:r>
      <w:r w:rsidRPr="000604CE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тёмного </w:t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оттенка. Необходимо объяснить детям, что тёмный цвет будет присутствовать в рисунке сирени в основном снизу ветки, т.к. нижняя часть любого предмета освещается меньше и имеет более насыщенный, тёмный цвет. (Рис. 8,9)</w:t>
      </w: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"/var/folders/s7/t_cdwh0s1qncj_750nwn2v700000gn/T/com.microsoft.Word/WebArchiveCopyPasteTempFiles/16355_ab87486e3a60a6e1bd0e7dfcd4208e19.jpg.jpg"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6615" cy="44475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lastRenderedPageBreak/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"/var/folders/s7/t_cdwh0s1qncj_750nwn2v700000gn/T/com.microsoft.Word/WebArchiveCopyPasteTempFiles/16355_0da1eaa9da24fba99f9195cfb571dfda.jpg.jpg"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6615" cy="44475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Светлым</w:t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оттенком гуаши оттеняем ветку сирени сверху. (Рис. 10,11)</w:t>
      </w: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"/var/folders/s7/t_cdwh0s1qncj_750nwn2v700000gn/T/com.microsoft.Word/WebArchiveCopyPasteTempFiles/16355_468a8f5f0e4fb5964f8258537806cf4d.jpg.jpg"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6615" cy="44475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lastRenderedPageBreak/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"/var/folders/s7/t_cdwh0s1qncj_750nwn2v700000gn/T/com.microsoft.Word/WebArchiveCopyPasteTempFiles/16355_b15fee53a5b2dace973534d529ad4c74.jpg.jpg"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6615" cy="44475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Чтобы придать больший объём ветке сирени, можно немного оттенить «тычками» </w:t>
      </w:r>
      <w:r w:rsidRPr="000604CE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белой гуашью</w:t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(Рис. 12)</w:t>
      </w: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"/var/folders/s7/t_cdwh0s1qncj_750nwn2v700000gn/T/com.microsoft.Word/WebArchiveCopyPasteTempFiles/16355_3807c9c08cbb95dd35a80bf7b33ce993.jpg.jpg"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6615" cy="44475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lastRenderedPageBreak/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Приступаем к рисованию листьев. При рассматривании ветки сирени, мы отметили, что форма листьев – сердцевидная. Заполняем листьями веточки зелёного цвета. (Рис.13, 14)</w:t>
      </w: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"/var/folders/s7/t_cdwh0s1qncj_750nwn2v700000gn/T/com.microsoft.Word/WebArchiveCopyPasteTempFiles/16355_91b9ca2e508f5897c2b99938e04a0248.jpg.jpg"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6615" cy="44475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"/var/folders/s7/t_cdwh0s1qncj_750nwn2v700000gn/T/com.microsoft.Word/WebArchiveCopyPasteTempFiles/16355_1bbb5443048bf4fd02021e3fff3cfa2b.jpg.jpg"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6615" cy="44475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lastRenderedPageBreak/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Раскрашиваем акварелью, используя сначала светлый цвет зелёной краски, размывая её водой. Не дожидаясь высыхания, наносим зелёный цвет более тёмных тонов, оставляя середину светлой. (Рис. 15)</w:t>
      </w: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"/var/folders/s7/t_cdwh0s1qncj_750nwn2v700000gn/T/com.microsoft.Word/WebArchiveCopyPasteTempFiles/16355_f2879bfaf1e2c676600a95c5246ae576.jpg.jpg"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6615" cy="44475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Чёрной или тёмно-зелёной краской прорисовываем прожилки на листьях. (Рис. 16)</w:t>
      </w: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5A49AC27">
            <wp:simplePos x="0" y="0"/>
            <wp:positionH relativeFrom="margin">
              <wp:posOffset>345440</wp:posOffset>
            </wp:positionH>
            <wp:positionV relativeFrom="margin">
              <wp:posOffset>5518785</wp:posOffset>
            </wp:positionV>
            <wp:extent cx="5936615" cy="44475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4CE" w:rsidRDefault="000604CE" w:rsidP="000604CE">
      <w:pPr>
        <w:rPr>
          <w:rFonts w:ascii="Helvetica Neue" w:eastAsia="Times New Roman" w:hAnsi="Helvetica Neue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"/var/folders/s7/t_cdwh0s1qncj_750nwn2v700000gn/T/com.microsoft.Word/WebArchiveCopyPasteTempFiles/16355_c6fef61f1ebf4545c14c50396a44940e.jpg.jpg"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  <w:r w:rsidRPr="000604C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Утолщаем нижний край ветки, «срез». (Рис. 17)</w:t>
      </w:r>
    </w:p>
    <w:p w:rsidR="000604CE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"/var/folders/s7/t_cdwh0s1qncj_750nwn2v700000gn/T/com.microsoft.Word/WebArchiveCopyPasteTempFiles/16355_c50fae6275cdd574d9a71d7373e9f323.jpg.jpg"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6615" cy="4447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p w:rsidR="000604CE" w:rsidRPr="000604CE" w:rsidRDefault="000604CE" w:rsidP="000604CE">
      <w:pPr>
        <w:rPr>
          <w:rFonts w:ascii="Times New Roman" w:eastAsia="Times New Roman" w:hAnsi="Times New Roman" w:cs="Times New Roman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br/>
      </w:r>
      <w:r w:rsidRPr="000604C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Рисунок готов.</w:t>
      </w:r>
    </w:p>
    <w:p w:rsidR="00D47153" w:rsidRPr="000604CE" w:rsidRDefault="000604CE" w:rsidP="000604CE">
      <w:pPr>
        <w:jc w:val="center"/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</w:pP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begin"/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instrText xml:space="preserve"> INCLUDEPICTURE "/var/folders/s7/t_cdwh0s1qncj_750nwn2v700000gn/T/com.microsoft.Word/WebArchiveCopyPasteTempFiles/16355_e7886f30a98c4e79def038464b2d7563.jpg.jpg" \* MERGEFORMATINET </w:instrText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separate"/>
      </w:r>
      <w:r w:rsidRPr="000604CE">
        <w:rPr>
          <w:rFonts w:ascii="Helvetica Neue" w:eastAsia="Times New Roman" w:hAnsi="Helvetica Neue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6615" cy="4447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4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04CE">
        <w:rPr>
          <w:rFonts w:ascii="Helvetica Neue" w:eastAsia="Times New Roman" w:hAnsi="Helvetica Neue" w:cs="Times New Roman"/>
          <w:color w:val="000000"/>
          <w:sz w:val="23"/>
          <w:szCs w:val="23"/>
          <w:lang w:eastAsia="ru-RU"/>
        </w:rPr>
        <w:fldChar w:fldCharType="end"/>
      </w:r>
    </w:p>
    <w:sectPr w:rsidR="00D47153" w:rsidRPr="000604CE" w:rsidSect="000604C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CE"/>
    <w:rsid w:val="000604CE"/>
    <w:rsid w:val="007571AC"/>
    <w:rsid w:val="00A61280"/>
    <w:rsid w:val="00D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4CE"/>
    <w:rPr>
      <w:b/>
      <w:bCs/>
    </w:rPr>
  </w:style>
  <w:style w:type="character" w:customStyle="1" w:styleId="apple-converted-space">
    <w:name w:val="apple-converted-space"/>
    <w:basedOn w:val="a0"/>
    <w:rsid w:val="000604CE"/>
  </w:style>
  <w:style w:type="paragraph" w:styleId="a4">
    <w:name w:val="Balloon Text"/>
    <w:basedOn w:val="a"/>
    <w:link w:val="a5"/>
    <w:uiPriority w:val="99"/>
    <w:semiHidden/>
    <w:unhideWhenUsed/>
    <w:rsid w:val="00A61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4CE"/>
    <w:rPr>
      <w:b/>
      <w:bCs/>
    </w:rPr>
  </w:style>
  <w:style w:type="character" w:customStyle="1" w:styleId="apple-converted-space">
    <w:name w:val="apple-converted-space"/>
    <w:basedOn w:val="a0"/>
    <w:rsid w:val="000604CE"/>
  </w:style>
  <w:style w:type="paragraph" w:styleId="a4">
    <w:name w:val="Balloon Text"/>
    <w:basedOn w:val="a"/>
    <w:link w:val="a5"/>
    <w:uiPriority w:val="99"/>
    <w:semiHidden/>
    <w:unhideWhenUsed/>
    <w:rsid w:val="00A612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1181</Words>
  <Characters>6734</Characters>
  <Application>Microsoft Office Word</Application>
  <DocSecurity>0</DocSecurity>
  <Lines>56</Lines>
  <Paragraphs>15</Paragraphs>
  <ScaleCrop>false</ScaleCrop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dariamott@outlook.com</dc:creator>
  <cp:keywords/>
  <dc:description/>
  <cp:lastModifiedBy>света</cp:lastModifiedBy>
  <cp:revision>3</cp:revision>
  <dcterms:created xsi:type="dcterms:W3CDTF">2020-05-19T15:03:00Z</dcterms:created>
  <dcterms:modified xsi:type="dcterms:W3CDTF">2020-08-26T05:20:00Z</dcterms:modified>
</cp:coreProperties>
</file>